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18C0" w14:textId="49BF3046" w:rsidR="00383782" w:rsidRDefault="00475324" w:rsidP="00475324">
      <w:pPr>
        <w:jc w:val="center"/>
        <w:rPr>
          <w:sz w:val="24"/>
          <w:szCs w:val="24"/>
        </w:rPr>
      </w:pPr>
      <w:r>
        <w:rPr>
          <w:sz w:val="24"/>
          <w:szCs w:val="24"/>
        </w:rPr>
        <w:t>CITY OF OAK GROVE</w:t>
      </w:r>
    </w:p>
    <w:p w14:paraId="46ABCA44" w14:textId="465BBA9F" w:rsidR="00475324" w:rsidRDefault="00475324" w:rsidP="00475324">
      <w:pPr>
        <w:jc w:val="center"/>
        <w:rPr>
          <w:sz w:val="24"/>
          <w:szCs w:val="24"/>
        </w:rPr>
      </w:pPr>
      <w:r>
        <w:rPr>
          <w:sz w:val="24"/>
          <w:szCs w:val="24"/>
        </w:rPr>
        <w:t>ORDINANCE NO. 2021-</w:t>
      </w:r>
      <w:r w:rsidR="00DD1E72">
        <w:rPr>
          <w:sz w:val="24"/>
          <w:szCs w:val="24"/>
        </w:rPr>
        <w:t>09</w:t>
      </w:r>
      <w:r>
        <w:rPr>
          <w:sz w:val="24"/>
          <w:szCs w:val="24"/>
        </w:rPr>
        <w:t xml:space="preserve">    </w:t>
      </w:r>
    </w:p>
    <w:p w14:paraId="7836E30D" w14:textId="6CB1626E" w:rsidR="00475324" w:rsidRDefault="00475324" w:rsidP="00475324">
      <w:pPr>
        <w:jc w:val="center"/>
        <w:rPr>
          <w:sz w:val="24"/>
          <w:szCs w:val="24"/>
        </w:rPr>
      </w:pPr>
    </w:p>
    <w:p w14:paraId="1F366ACA" w14:textId="0216C116" w:rsidR="00475324" w:rsidRDefault="00475324" w:rsidP="00475324">
      <w:pPr>
        <w:jc w:val="center"/>
        <w:rPr>
          <w:sz w:val="24"/>
          <w:szCs w:val="24"/>
        </w:rPr>
      </w:pPr>
      <w:r>
        <w:rPr>
          <w:sz w:val="24"/>
          <w:szCs w:val="24"/>
        </w:rPr>
        <w:t>AN ORDINANCE AMENDING ORDINANCE 2012-</w:t>
      </w:r>
      <w:r w:rsidR="003F4CB5">
        <w:rPr>
          <w:sz w:val="24"/>
          <w:szCs w:val="24"/>
        </w:rPr>
        <w:t>0</w:t>
      </w:r>
      <w:r>
        <w:rPr>
          <w:sz w:val="24"/>
          <w:szCs w:val="24"/>
        </w:rPr>
        <w:t>8</w:t>
      </w:r>
    </w:p>
    <w:p w14:paraId="28558715" w14:textId="7A6B32FB" w:rsidR="00475324" w:rsidRDefault="00475324" w:rsidP="00475324">
      <w:pPr>
        <w:jc w:val="center"/>
        <w:rPr>
          <w:sz w:val="24"/>
          <w:szCs w:val="24"/>
        </w:rPr>
      </w:pPr>
      <w:r>
        <w:rPr>
          <w:sz w:val="24"/>
          <w:szCs w:val="24"/>
        </w:rPr>
        <w:t>ESTABLISHING A STORMWATER MANAGEMENT FEE FOR</w:t>
      </w:r>
    </w:p>
    <w:p w14:paraId="7F94B657" w14:textId="4D7E7008" w:rsidR="00475324" w:rsidRDefault="00475324" w:rsidP="00475324">
      <w:pPr>
        <w:jc w:val="center"/>
        <w:rPr>
          <w:sz w:val="24"/>
          <w:szCs w:val="24"/>
        </w:rPr>
      </w:pPr>
      <w:r>
        <w:rPr>
          <w:sz w:val="24"/>
          <w:szCs w:val="24"/>
        </w:rPr>
        <w:t xml:space="preserve">THE CITY OF OAK GROVE, KENTUCKY </w:t>
      </w:r>
    </w:p>
    <w:p w14:paraId="069CB362" w14:textId="449A6D39" w:rsidR="00475324" w:rsidRDefault="00475324" w:rsidP="00475324">
      <w:pPr>
        <w:jc w:val="center"/>
        <w:rPr>
          <w:sz w:val="24"/>
          <w:szCs w:val="24"/>
        </w:rPr>
      </w:pPr>
    </w:p>
    <w:p w14:paraId="735D0D81" w14:textId="18AC1577" w:rsidR="00475324" w:rsidRDefault="00475324" w:rsidP="00475324">
      <w:pPr>
        <w:ind w:firstLine="720"/>
        <w:rPr>
          <w:noProof/>
          <w:sz w:val="24"/>
          <w:szCs w:val="24"/>
        </w:rPr>
      </w:pPr>
      <w:r>
        <w:rPr>
          <w:noProof/>
          <w:sz w:val="24"/>
          <w:szCs w:val="24"/>
        </w:rPr>
        <w:t>WHEREAS, the City of Oak Grove is mandated to develop and i</w:t>
      </w:r>
      <w:r w:rsidR="00931D46">
        <w:rPr>
          <w:noProof/>
          <w:sz w:val="24"/>
          <w:szCs w:val="24"/>
        </w:rPr>
        <w:t>m</w:t>
      </w:r>
      <w:r>
        <w:rPr>
          <w:noProof/>
          <w:sz w:val="24"/>
          <w:szCs w:val="24"/>
        </w:rPr>
        <w:t xml:space="preserve">plement a stormwater quality program in accordance with the </w:t>
      </w:r>
      <w:r w:rsidR="004B086A">
        <w:rPr>
          <w:noProof/>
          <w:sz w:val="24"/>
          <w:szCs w:val="24"/>
        </w:rPr>
        <w:t>N</w:t>
      </w:r>
      <w:r>
        <w:rPr>
          <w:noProof/>
          <w:sz w:val="24"/>
          <w:szCs w:val="24"/>
        </w:rPr>
        <w:t>ational Pollutant Discharge Elimination System (NPDES) Phase II permit under direction from the United States Environmental Protection Agen</w:t>
      </w:r>
      <w:r w:rsidR="00931D46">
        <w:rPr>
          <w:noProof/>
          <w:sz w:val="24"/>
          <w:szCs w:val="24"/>
        </w:rPr>
        <w:t>c</w:t>
      </w:r>
      <w:r>
        <w:rPr>
          <w:noProof/>
          <w:sz w:val="24"/>
          <w:szCs w:val="24"/>
        </w:rPr>
        <w:t>y; and</w:t>
      </w:r>
    </w:p>
    <w:p w14:paraId="1B27038E" w14:textId="42C02445" w:rsidR="00475324" w:rsidRDefault="00475324" w:rsidP="00475324">
      <w:pPr>
        <w:ind w:firstLine="720"/>
        <w:rPr>
          <w:noProof/>
          <w:sz w:val="24"/>
          <w:szCs w:val="24"/>
        </w:rPr>
      </w:pPr>
    </w:p>
    <w:p w14:paraId="603C420E" w14:textId="20962AB8" w:rsidR="00475324" w:rsidRDefault="00475324" w:rsidP="00475324">
      <w:pPr>
        <w:ind w:firstLine="720"/>
        <w:rPr>
          <w:noProof/>
          <w:sz w:val="24"/>
          <w:szCs w:val="24"/>
        </w:rPr>
      </w:pPr>
      <w:r>
        <w:rPr>
          <w:noProof/>
          <w:sz w:val="24"/>
          <w:szCs w:val="24"/>
        </w:rPr>
        <w:t>WHEREAS, the NPDES program is not funded by the State or Federal Government</w:t>
      </w:r>
      <w:r w:rsidR="00931D46">
        <w:rPr>
          <w:noProof/>
          <w:sz w:val="24"/>
          <w:szCs w:val="24"/>
        </w:rPr>
        <w:t>;</w:t>
      </w:r>
      <w:r>
        <w:rPr>
          <w:noProof/>
          <w:sz w:val="24"/>
          <w:szCs w:val="24"/>
        </w:rPr>
        <w:t xml:space="preserve"> and </w:t>
      </w:r>
    </w:p>
    <w:p w14:paraId="1337657B" w14:textId="4F3CEA89" w:rsidR="00475324" w:rsidRDefault="00475324" w:rsidP="00475324">
      <w:pPr>
        <w:ind w:firstLine="720"/>
        <w:rPr>
          <w:noProof/>
          <w:sz w:val="24"/>
          <w:szCs w:val="24"/>
        </w:rPr>
      </w:pPr>
    </w:p>
    <w:p w14:paraId="6EFE7537" w14:textId="3DFA0876" w:rsidR="00475324" w:rsidRDefault="00475324" w:rsidP="00475324">
      <w:pPr>
        <w:ind w:firstLine="720"/>
        <w:rPr>
          <w:noProof/>
          <w:sz w:val="24"/>
          <w:szCs w:val="24"/>
        </w:rPr>
      </w:pPr>
      <w:r>
        <w:rPr>
          <w:noProof/>
          <w:sz w:val="24"/>
          <w:szCs w:val="24"/>
        </w:rPr>
        <w:t>WHEREAS, the City uses funding out of the Genera</w:t>
      </w:r>
      <w:r w:rsidR="00931D46">
        <w:rPr>
          <w:noProof/>
          <w:sz w:val="24"/>
          <w:szCs w:val="24"/>
        </w:rPr>
        <w:t>l</w:t>
      </w:r>
      <w:r>
        <w:rPr>
          <w:noProof/>
          <w:sz w:val="24"/>
          <w:szCs w:val="24"/>
        </w:rPr>
        <w:t xml:space="preserve"> Fund for stormwater appurtenance</w:t>
      </w:r>
      <w:r w:rsidR="003F4CB5">
        <w:rPr>
          <w:noProof/>
          <w:sz w:val="24"/>
          <w:szCs w:val="24"/>
        </w:rPr>
        <w:t>,</w:t>
      </w:r>
      <w:r>
        <w:rPr>
          <w:noProof/>
          <w:sz w:val="24"/>
          <w:szCs w:val="24"/>
        </w:rPr>
        <w:t xml:space="preserve"> maintenance, installation and repairs, and</w:t>
      </w:r>
    </w:p>
    <w:p w14:paraId="21ED7E23" w14:textId="2F0CCD19" w:rsidR="00475324" w:rsidRDefault="00475324" w:rsidP="00475324">
      <w:pPr>
        <w:ind w:firstLine="720"/>
        <w:rPr>
          <w:noProof/>
          <w:sz w:val="24"/>
          <w:szCs w:val="24"/>
        </w:rPr>
      </w:pPr>
    </w:p>
    <w:p w14:paraId="1924FD65" w14:textId="411AC902" w:rsidR="00475324" w:rsidRDefault="00475324" w:rsidP="00475324">
      <w:pPr>
        <w:ind w:firstLine="720"/>
        <w:rPr>
          <w:noProof/>
          <w:sz w:val="24"/>
          <w:szCs w:val="24"/>
        </w:rPr>
      </w:pPr>
      <w:r>
        <w:rPr>
          <w:noProof/>
          <w:sz w:val="24"/>
          <w:szCs w:val="24"/>
        </w:rPr>
        <w:t>WHEREAS, the City of Oak Grove desires to implement a funding structure to accomplish the requiremets of running and implementing th</w:t>
      </w:r>
      <w:r w:rsidR="00931D46">
        <w:rPr>
          <w:noProof/>
          <w:sz w:val="24"/>
          <w:szCs w:val="24"/>
        </w:rPr>
        <w:t>e</w:t>
      </w:r>
      <w:r>
        <w:rPr>
          <w:noProof/>
          <w:sz w:val="24"/>
          <w:szCs w:val="24"/>
        </w:rPr>
        <w:t xml:space="preserve"> NPD</w:t>
      </w:r>
      <w:r w:rsidR="00931D46">
        <w:rPr>
          <w:noProof/>
          <w:sz w:val="24"/>
          <w:szCs w:val="24"/>
        </w:rPr>
        <w:t>ES program permit and repairing, maintaining or installing stormwater appurtenances; and</w:t>
      </w:r>
    </w:p>
    <w:p w14:paraId="524F0C9C" w14:textId="3DA39F81" w:rsidR="00931D46" w:rsidRDefault="00931D46" w:rsidP="00475324">
      <w:pPr>
        <w:ind w:firstLine="720"/>
        <w:rPr>
          <w:noProof/>
          <w:sz w:val="24"/>
          <w:szCs w:val="24"/>
        </w:rPr>
      </w:pPr>
    </w:p>
    <w:p w14:paraId="492AE1BE" w14:textId="04D94D81" w:rsidR="00931D46" w:rsidRDefault="00931D46" w:rsidP="00475324">
      <w:pPr>
        <w:ind w:firstLine="720"/>
        <w:rPr>
          <w:noProof/>
          <w:sz w:val="24"/>
          <w:szCs w:val="24"/>
        </w:rPr>
      </w:pPr>
      <w:r>
        <w:rPr>
          <w:noProof/>
          <w:sz w:val="24"/>
          <w:szCs w:val="24"/>
        </w:rPr>
        <w:t>WHEREAS, every property in the City of Oak Grove is a contributor to stormwater runoff; and</w:t>
      </w:r>
    </w:p>
    <w:p w14:paraId="1F7F0982" w14:textId="679C8A2E" w:rsidR="00931D46" w:rsidRDefault="00931D46" w:rsidP="00475324">
      <w:pPr>
        <w:ind w:firstLine="720"/>
        <w:rPr>
          <w:noProof/>
          <w:sz w:val="24"/>
          <w:szCs w:val="24"/>
        </w:rPr>
      </w:pPr>
    </w:p>
    <w:p w14:paraId="7B6DEB43" w14:textId="5599DA6E" w:rsidR="00931D46" w:rsidRDefault="00931D46" w:rsidP="00475324">
      <w:pPr>
        <w:ind w:firstLine="720"/>
        <w:rPr>
          <w:noProof/>
          <w:sz w:val="24"/>
          <w:szCs w:val="24"/>
        </w:rPr>
      </w:pPr>
      <w:r>
        <w:rPr>
          <w:noProof/>
          <w:sz w:val="24"/>
          <w:szCs w:val="24"/>
        </w:rPr>
        <w:t>WHEREAS, the Oak Grove Community Development Committee is recommending a favorable approval of this ordinance.</w:t>
      </w:r>
    </w:p>
    <w:p w14:paraId="73B03DCC" w14:textId="4B3FC08E" w:rsidR="00931D46" w:rsidRDefault="00931D46" w:rsidP="00475324">
      <w:pPr>
        <w:ind w:firstLine="720"/>
        <w:rPr>
          <w:noProof/>
          <w:sz w:val="24"/>
          <w:szCs w:val="24"/>
        </w:rPr>
      </w:pPr>
    </w:p>
    <w:p w14:paraId="67CAF4C1" w14:textId="4D83AF53" w:rsidR="00931D46" w:rsidRDefault="00931D46" w:rsidP="00475324">
      <w:pPr>
        <w:ind w:firstLine="720"/>
        <w:rPr>
          <w:noProof/>
          <w:sz w:val="24"/>
          <w:szCs w:val="24"/>
        </w:rPr>
      </w:pPr>
      <w:r>
        <w:rPr>
          <w:noProof/>
          <w:sz w:val="24"/>
          <w:szCs w:val="24"/>
        </w:rPr>
        <w:t>NOW THEREFORE, be it ordained by the City of Oak Grove, Kentucky, that Ordinance No. 2012-08 be amended to read as follows:</w:t>
      </w:r>
    </w:p>
    <w:p w14:paraId="5D5325E2" w14:textId="1E489EEE" w:rsidR="00931D46" w:rsidRDefault="00931D46" w:rsidP="00475324">
      <w:pPr>
        <w:ind w:firstLine="720"/>
        <w:rPr>
          <w:noProof/>
          <w:sz w:val="24"/>
          <w:szCs w:val="24"/>
        </w:rPr>
      </w:pPr>
    </w:p>
    <w:p w14:paraId="6305CAC1" w14:textId="26A6AF60" w:rsidR="00784DBF" w:rsidRDefault="00784DBF" w:rsidP="00784DBF">
      <w:pPr>
        <w:ind w:firstLine="720"/>
        <w:jc w:val="center"/>
        <w:rPr>
          <w:noProof/>
          <w:sz w:val="24"/>
          <w:szCs w:val="24"/>
          <w:u w:val="single"/>
        </w:rPr>
      </w:pPr>
      <w:r w:rsidRPr="00784DBF">
        <w:rPr>
          <w:noProof/>
          <w:sz w:val="24"/>
          <w:szCs w:val="24"/>
          <w:u w:val="single"/>
        </w:rPr>
        <w:t>SECTION IV – STORMWATER MANAGEMENT FEE</w:t>
      </w:r>
      <w:r>
        <w:rPr>
          <w:noProof/>
          <w:sz w:val="24"/>
          <w:szCs w:val="24"/>
          <w:u w:val="single"/>
        </w:rPr>
        <w:t xml:space="preserve"> </w:t>
      </w:r>
    </w:p>
    <w:p w14:paraId="63A2AD19" w14:textId="72D783E7" w:rsidR="00784DBF" w:rsidRDefault="00784DBF" w:rsidP="00784DBF">
      <w:pPr>
        <w:ind w:firstLine="720"/>
        <w:jc w:val="center"/>
        <w:rPr>
          <w:noProof/>
          <w:sz w:val="24"/>
          <w:szCs w:val="24"/>
          <w:u w:val="single"/>
        </w:rPr>
      </w:pPr>
    </w:p>
    <w:p w14:paraId="50EC1D5E" w14:textId="1C105C1B" w:rsidR="00784DBF" w:rsidRDefault="00784DBF" w:rsidP="00784DBF">
      <w:pPr>
        <w:ind w:firstLine="720"/>
        <w:rPr>
          <w:noProof/>
          <w:sz w:val="24"/>
          <w:szCs w:val="24"/>
        </w:rPr>
      </w:pPr>
      <w:r>
        <w:rPr>
          <w:noProof/>
          <w:sz w:val="24"/>
          <w:szCs w:val="24"/>
        </w:rPr>
        <w:t>A monthly service fee is hereby applied to all rea</w:t>
      </w:r>
      <w:r w:rsidR="003F4CB5">
        <w:rPr>
          <w:noProof/>
          <w:sz w:val="24"/>
          <w:szCs w:val="24"/>
        </w:rPr>
        <w:t>l</w:t>
      </w:r>
      <w:r>
        <w:rPr>
          <w:noProof/>
          <w:sz w:val="24"/>
          <w:szCs w:val="24"/>
        </w:rPr>
        <w:t xml:space="preserve"> property in the City of Oak Grove, Kentucky, to fund stormwater management pro</w:t>
      </w:r>
      <w:r w:rsidR="003F4CB5">
        <w:rPr>
          <w:noProof/>
          <w:sz w:val="24"/>
          <w:szCs w:val="24"/>
        </w:rPr>
        <w:t>g</w:t>
      </w:r>
      <w:r>
        <w:rPr>
          <w:noProof/>
          <w:sz w:val="24"/>
          <w:szCs w:val="24"/>
        </w:rPr>
        <w:t>rams and execute the NPDES permit program.  This service shall be referred to as the Stormwater Management Fee (“Fee”).  Any real property developed or annexed into the city shall be subject to this fee.  The Fee is based on:</w:t>
      </w:r>
    </w:p>
    <w:p w14:paraId="444651A0" w14:textId="58B63559" w:rsidR="00784DBF" w:rsidRDefault="00784DBF" w:rsidP="00784DBF">
      <w:pPr>
        <w:ind w:firstLine="720"/>
        <w:rPr>
          <w:noProof/>
          <w:sz w:val="24"/>
          <w:szCs w:val="24"/>
        </w:rPr>
      </w:pPr>
    </w:p>
    <w:p w14:paraId="61298972" w14:textId="48133BC7" w:rsidR="00784DBF" w:rsidRDefault="00784DBF" w:rsidP="00784DBF">
      <w:pPr>
        <w:pStyle w:val="ListParagraph"/>
        <w:numPr>
          <w:ilvl w:val="0"/>
          <w:numId w:val="3"/>
        </w:numPr>
        <w:rPr>
          <w:noProof/>
          <w:sz w:val="24"/>
          <w:szCs w:val="24"/>
        </w:rPr>
      </w:pPr>
      <w:r>
        <w:rPr>
          <w:noProof/>
          <w:sz w:val="24"/>
          <w:szCs w:val="24"/>
        </w:rPr>
        <w:t xml:space="preserve"> The extent to which runoff from each </w:t>
      </w:r>
      <w:r w:rsidR="00DD1E72">
        <w:rPr>
          <w:noProof/>
          <w:sz w:val="24"/>
          <w:szCs w:val="24"/>
        </w:rPr>
        <w:t>p</w:t>
      </w:r>
      <w:r>
        <w:rPr>
          <w:noProof/>
          <w:sz w:val="24"/>
          <w:szCs w:val="24"/>
        </w:rPr>
        <w:t>roperty creates the need for the stormwater management program.</w:t>
      </w:r>
    </w:p>
    <w:p w14:paraId="20510E51" w14:textId="2417445A" w:rsidR="00784DBF" w:rsidRDefault="00784DBF" w:rsidP="00784DBF">
      <w:pPr>
        <w:pStyle w:val="ListParagraph"/>
        <w:ind w:left="1080"/>
        <w:rPr>
          <w:noProof/>
          <w:sz w:val="24"/>
          <w:szCs w:val="24"/>
        </w:rPr>
      </w:pPr>
    </w:p>
    <w:p w14:paraId="2BA5F029" w14:textId="7A77AF5F" w:rsidR="00784DBF" w:rsidRDefault="00784DBF" w:rsidP="00784DBF">
      <w:pPr>
        <w:pStyle w:val="ListParagraph"/>
        <w:numPr>
          <w:ilvl w:val="0"/>
          <w:numId w:val="3"/>
        </w:numPr>
        <w:rPr>
          <w:noProof/>
          <w:sz w:val="24"/>
          <w:szCs w:val="24"/>
        </w:rPr>
      </w:pPr>
      <w:r>
        <w:rPr>
          <w:noProof/>
          <w:sz w:val="24"/>
          <w:szCs w:val="24"/>
        </w:rPr>
        <w:t xml:space="preserve"> The amount of impervious area on each property.</w:t>
      </w:r>
    </w:p>
    <w:p w14:paraId="15540378" w14:textId="77777777" w:rsidR="00784DBF" w:rsidRPr="00784DBF" w:rsidRDefault="00784DBF" w:rsidP="00784DBF">
      <w:pPr>
        <w:pStyle w:val="ListParagraph"/>
        <w:rPr>
          <w:noProof/>
          <w:sz w:val="24"/>
          <w:szCs w:val="24"/>
        </w:rPr>
      </w:pPr>
    </w:p>
    <w:p w14:paraId="5C8FD7BB" w14:textId="2B0C038A" w:rsidR="00784DBF" w:rsidRDefault="005F259F" w:rsidP="00784DBF">
      <w:pPr>
        <w:pStyle w:val="ListParagraph"/>
        <w:numPr>
          <w:ilvl w:val="0"/>
          <w:numId w:val="3"/>
        </w:numPr>
        <w:rPr>
          <w:noProof/>
          <w:sz w:val="24"/>
          <w:szCs w:val="24"/>
        </w:rPr>
      </w:pPr>
      <w:r>
        <w:rPr>
          <w:noProof/>
          <w:sz w:val="24"/>
          <w:szCs w:val="24"/>
        </w:rPr>
        <w:t>The cost of implementing a stormwater management program.</w:t>
      </w:r>
    </w:p>
    <w:p w14:paraId="55076B0C" w14:textId="77777777" w:rsidR="005F259F" w:rsidRPr="005F259F" w:rsidRDefault="005F259F" w:rsidP="005F259F">
      <w:pPr>
        <w:pStyle w:val="ListParagraph"/>
        <w:rPr>
          <w:noProof/>
          <w:sz w:val="24"/>
          <w:szCs w:val="24"/>
        </w:rPr>
      </w:pPr>
    </w:p>
    <w:p w14:paraId="036CE449" w14:textId="14F44AD6" w:rsidR="00784DBF" w:rsidRDefault="005F259F" w:rsidP="005F259F">
      <w:pPr>
        <w:ind w:left="720"/>
        <w:rPr>
          <w:noProof/>
          <w:sz w:val="24"/>
          <w:szCs w:val="24"/>
        </w:rPr>
      </w:pPr>
      <w:r>
        <w:rPr>
          <w:strike/>
          <w:noProof/>
          <w:sz w:val="24"/>
          <w:szCs w:val="24"/>
        </w:rPr>
        <w:t xml:space="preserve">[The Stormwater Management Fee shall be suspended on all utility bills in the event the funds in the account exceed $250,000.  The fee may be collected when expenditures cause the amount in the account to decine below $250,000.  The Stormwater Management Fee shall be subject to review by city council in the event funds in the account reach $250,000.  </w:t>
      </w:r>
    </w:p>
    <w:p w14:paraId="233EE0CC" w14:textId="3E42B805" w:rsidR="00784DBF" w:rsidRDefault="00784DBF" w:rsidP="00475324">
      <w:pPr>
        <w:ind w:firstLine="720"/>
        <w:rPr>
          <w:noProof/>
          <w:sz w:val="24"/>
          <w:szCs w:val="24"/>
        </w:rPr>
      </w:pPr>
    </w:p>
    <w:p w14:paraId="209A5D5A" w14:textId="5CFC0EC0" w:rsidR="00784DBF" w:rsidRDefault="00784DBF" w:rsidP="00475324">
      <w:pPr>
        <w:ind w:firstLine="720"/>
        <w:rPr>
          <w:noProof/>
          <w:sz w:val="24"/>
          <w:szCs w:val="24"/>
        </w:rPr>
      </w:pPr>
    </w:p>
    <w:p w14:paraId="4CCEB969" w14:textId="77777777" w:rsidR="00784DBF" w:rsidRDefault="00784DBF" w:rsidP="00475324">
      <w:pPr>
        <w:ind w:firstLine="720"/>
        <w:rPr>
          <w:noProof/>
          <w:sz w:val="24"/>
          <w:szCs w:val="24"/>
        </w:rPr>
      </w:pPr>
    </w:p>
    <w:p w14:paraId="30C69660" w14:textId="2F20C590" w:rsidR="00931D46" w:rsidRDefault="002353DE" w:rsidP="00931D46">
      <w:pPr>
        <w:ind w:firstLine="720"/>
        <w:jc w:val="center"/>
        <w:rPr>
          <w:noProof/>
          <w:sz w:val="24"/>
          <w:szCs w:val="24"/>
          <w:u w:val="single"/>
        </w:rPr>
      </w:pPr>
      <w:r w:rsidRPr="002353DE">
        <w:rPr>
          <w:noProof/>
          <w:sz w:val="24"/>
          <w:szCs w:val="24"/>
          <w:u w:val="single"/>
        </w:rPr>
        <w:t>SECTION VI – BASE RATE</w:t>
      </w:r>
      <w:r>
        <w:rPr>
          <w:noProof/>
          <w:sz w:val="24"/>
          <w:szCs w:val="24"/>
          <w:u w:val="single"/>
        </w:rPr>
        <w:t xml:space="preserve"> </w:t>
      </w:r>
    </w:p>
    <w:p w14:paraId="1747E707" w14:textId="3C76B67C" w:rsidR="002353DE" w:rsidRDefault="002353DE" w:rsidP="00931D46">
      <w:pPr>
        <w:ind w:firstLine="720"/>
        <w:jc w:val="center"/>
        <w:rPr>
          <w:noProof/>
          <w:sz w:val="24"/>
          <w:szCs w:val="24"/>
          <w:u w:val="single"/>
        </w:rPr>
      </w:pPr>
    </w:p>
    <w:p w14:paraId="31437CB4" w14:textId="462673D4" w:rsidR="002353DE" w:rsidRDefault="002353DE" w:rsidP="002353DE">
      <w:pPr>
        <w:rPr>
          <w:noProof/>
          <w:sz w:val="24"/>
          <w:szCs w:val="24"/>
        </w:rPr>
      </w:pPr>
      <w:r>
        <w:rPr>
          <w:noProof/>
          <w:sz w:val="24"/>
          <w:szCs w:val="24"/>
        </w:rPr>
        <w:tab/>
        <w:t>A monthly base rate for the Stormwater Management Fee is established for all sing</w:t>
      </w:r>
      <w:r w:rsidR="00F61B86">
        <w:rPr>
          <w:noProof/>
          <w:sz w:val="24"/>
          <w:szCs w:val="24"/>
        </w:rPr>
        <w:t>l</w:t>
      </w:r>
      <w:r>
        <w:rPr>
          <w:noProof/>
          <w:sz w:val="24"/>
          <w:szCs w:val="24"/>
        </w:rPr>
        <w:t>e-family residential property as one Equivalent Residential Unit (ERU)</w:t>
      </w:r>
      <w:r w:rsidR="00F61B86">
        <w:rPr>
          <w:noProof/>
          <w:sz w:val="24"/>
          <w:szCs w:val="24"/>
        </w:rPr>
        <w:t>.</w:t>
      </w:r>
      <w:r>
        <w:rPr>
          <w:noProof/>
          <w:sz w:val="24"/>
          <w:szCs w:val="24"/>
        </w:rPr>
        <w:t xml:space="preserve">  The base rate for all single-family residential property which contains impervious surface less than </w:t>
      </w:r>
      <w:r w:rsidR="00F61B86">
        <w:rPr>
          <w:noProof/>
          <w:sz w:val="24"/>
          <w:szCs w:val="24"/>
        </w:rPr>
        <w:t>o</w:t>
      </w:r>
      <w:r>
        <w:rPr>
          <w:noProof/>
          <w:sz w:val="24"/>
          <w:szCs w:val="24"/>
        </w:rPr>
        <w:t>ne-half (1/2) of the ERU as set forth below shall pay one-ha</w:t>
      </w:r>
      <w:r w:rsidR="00BB4EA6">
        <w:rPr>
          <w:noProof/>
          <w:sz w:val="24"/>
          <w:szCs w:val="24"/>
        </w:rPr>
        <w:t>l</w:t>
      </w:r>
      <w:r>
        <w:rPr>
          <w:noProof/>
          <w:sz w:val="24"/>
          <w:szCs w:val="24"/>
        </w:rPr>
        <w:t>f (1/2) of the established fee.</w:t>
      </w:r>
    </w:p>
    <w:p w14:paraId="316C7456" w14:textId="28B7DD69" w:rsidR="002353DE" w:rsidRDefault="002353DE" w:rsidP="002353DE">
      <w:pPr>
        <w:rPr>
          <w:noProof/>
          <w:sz w:val="24"/>
          <w:szCs w:val="24"/>
        </w:rPr>
      </w:pPr>
    </w:p>
    <w:p w14:paraId="30B5DAA4" w14:textId="4971FC5A" w:rsidR="002353DE" w:rsidRDefault="002353DE" w:rsidP="002353DE">
      <w:pPr>
        <w:rPr>
          <w:noProof/>
          <w:sz w:val="24"/>
          <w:szCs w:val="24"/>
        </w:rPr>
      </w:pPr>
      <w:r>
        <w:rPr>
          <w:noProof/>
          <w:sz w:val="24"/>
          <w:szCs w:val="24"/>
        </w:rPr>
        <w:tab/>
        <w:t>The following schedule of rates shall apply to eac</w:t>
      </w:r>
      <w:r w:rsidR="00F61B86">
        <w:rPr>
          <w:noProof/>
          <w:sz w:val="24"/>
          <w:szCs w:val="24"/>
        </w:rPr>
        <w:t>h</w:t>
      </w:r>
      <w:r>
        <w:rPr>
          <w:noProof/>
          <w:sz w:val="24"/>
          <w:szCs w:val="24"/>
        </w:rPr>
        <w:t xml:space="preserve"> pr</w:t>
      </w:r>
      <w:r w:rsidR="00F61B86">
        <w:rPr>
          <w:noProof/>
          <w:sz w:val="24"/>
          <w:szCs w:val="24"/>
        </w:rPr>
        <w:t>o</w:t>
      </w:r>
      <w:r>
        <w:rPr>
          <w:noProof/>
          <w:sz w:val="24"/>
          <w:szCs w:val="24"/>
        </w:rPr>
        <w:t>perty.  This schedule includes the rate for the Stormwater Utility Fees.</w:t>
      </w:r>
    </w:p>
    <w:p w14:paraId="391B3D9E" w14:textId="018722A0" w:rsidR="002353DE" w:rsidRDefault="002353DE" w:rsidP="002353DE">
      <w:pPr>
        <w:rPr>
          <w:noProof/>
          <w:sz w:val="24"/>
          <w:szCs w:val="24"/>
        </w:rPr>
      </w:pPr>
    </w:p>
    <w:p w14:paraId="384816AA" w14:textId="77777777" w:rsidR="002353DE" w:rsidRDefault="002353DE" w:rsidP="002353DE">
      <w:pPr>
        <w:rPr>
          <w:noProof/>
          <w:sz w:val="24"/>
          <w:szCs w:val="24"/>
        </w:rPr>
      </w:pPr>
    </w:p>
    <w:p w14:paraId="584F8BA7" w14:textId="624B93B2" w:rsidR="002353DE" w:rsidRDefault="002353DE" w:rsidP="002353DE">
      <w:pPr>
        <w:rPr>
          <w:noProof/>
          <w:sz w:val="24"/>
          <w:szCs w:val="24"/>
        </w:rPr>
      </w:pPr>
      <w:r>
        <w:rPr>
          <w:noProof/>
          <w:sz w:val="24"/>
          <w:szCs w:val="24"/>
        </w:rPr>
        <w:tab/>
      </w:r>
      <w:r w:rsidRPr="002353DE">
        <w:rPr>
          <w:noProof/>
          <w:sz w:val="24"/>
          <w:szCs w:val="24"/>
          <w:u w:val="single"/>
        </w:rPr>
        <w:t>Rate Category</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Pr="002353DE">
        <w:rPr>
          <w:noProof/>
          <w:sz w:val="24"/>
          <w:szCs w:val="24"/>
          <w:u w:val="single"/>
        </w:rPr>
        <w:t>Rate per Month</w:t>
      </w:r>
      <w:r>
        <w:rPr>
          <w:noProof/>
          <w:sz w:val="24"/>
          <w:szCs w:val="24"/>
          <w:u w:val="single"/>
        </w:rPr>
        <w:t xml:space="preserve">  </w:t>
      </w:r>
    </w:p>
    <w:p w14:paraId="086E10CC" w14:textId="77777777" w:rsidR="002353DE" w:rsidRPr="002353DE" w:rsidRDefault="002353DE" w:rsidP="002353DE">
      <w:pPr>
        <w:rPr>
          <w:noProof/>
          <w:sz w:val="24"/>
          <w:szCs w:val="24"/>
        </w:rPr>
      </w:pPr>
    </w:p>
    <w:p w14:paraId="0CF45D9A" w14:textId="310F479A" w:rsidR="00475324" w:rsidRDefault="002353DE" w:rsidP="00475324">
      <w:pPr>
        <w:rPr>
          <w:noProof/>
          <w:sz w:val="24"/>
          <w:szCs w:val="24"/>
        </w:rPr>
      </w:pPr>
      <w:r>
        <w:rPr>
          <w:noProof/>
          <w:sz w:val="24"/>
          <w:szCs w:val="24"/>
        </w:rPr>
        <w:tab/>
        <w:t>Single-Family Residential</w:t>
      </w:r>
      <w:r>
        <w:rPr>
          <w:noProof/>
          <w:sz w:val="24"/>
          <w:szCs w:val="24"/>
        </w:rPr>
        <w:tab/>
      </w:r>
      <w:r>
        <w:rPr>
          <w:noProof/>
          <w:sz w:val="24"/>
          <w:szCs w:val="24"/>
        </w:rPr>
        <w:tab/>
      </w:r>
      <w:r>
        <w:rPr>
          <w:noProof/>
          <w:sz w:val="24"/>
          <w:szCs w:val="24"/>
        </w:rPr>
        <w:tab/>
        <w:t>[</w:t>
      </w:r>
      <w:r w:rsidRPr="002353DE">
        <w:rPr>
          <w:strike/>
          <w:noProof/>
          <w:sz w:val="24"/>
          <w:szCs w:val="24"/>
        </w:rPr>
        <w:t>$3.00</w:t>
      </w:r>
      <w:r>
        <w:rPr>
          <w:noProof/>
          <w:sz w:val="24"/>
          <w:szCs w:val="24"/>
        </w:rPr>
        <w:t xml:space="preserve">]   </w:t>
      </w:r>
      <w:r>
        <w:rPr>
          <w:noProof/>
          <w:sz w:val="24"/>
          <w:szCs w:val="24"/>
          <w:u w:val="single"/>
        </w:rPr>
        <w:t>$2.00</w:t>
      </w:r>
      <w:r>
        <w:rPr>
          <w:noProof/>
          <w:sz w:val="24"/>
          <w:szCs w:val="24"/>
        </w:rPr>
        <w:t xml:space="preserve"> </w:t>
      </w:r>
    </w:p>
    <w:p w14:paraId="323AAF6B" w14:textId="106878DC" w:rsidR="002353DE" w:rsidRDefault="002353DE" w:rsidP="00475324">
      <w:pPr>
        <w:rPr>
          <w:noProof/>
          <w:sz w:val="24"/>
          <w:szCs w:val="24"/>
        </w:rPr>
      </w:pPr>
    </w:p>
    <w:p w14:paraId="12F1535C" w14:textId="771CA39F" w:rsidR="002353DE" w:rsidRDefault="002353DE" w:rsidP="00475324">
      <w:pPr>
        <w:rPr>
          <w:noProof/>
          <w:sz w:val="24"/>
          <w:szCs w:val="24"/>
        </w:rPr>
      </w:pPr>
      <w:r>
        <w:rPr>
          <w:noProof/>
          <w:sz w:val="24"/>
          <w:szCs w:val="24"/>
        </w:rPr>
        <w:tab/>
        <w:t>Non Single-Family Residential</w:t>
      </w:r>
      <w:r>
        <w:rPr>
          <w:noProof/>
          <w:sz w:val="24"/>
          <w:szCs w:val="24"/>
        </w:rPr>
        <w:tab/>
      </w:r>
      <w:r>
        <w:rPr>
          <w:noProof/>
          <w:sz w:val="24"/>
          <w:szCs w:val="24"/>
        </w:rPr>
        <w:tab/>
        <w:t>$3.00 multiplied by the numerical factor</w:t>
      </w:r>
    </w:p>
    <w:p w14:paraId="20BDFEFA" w14:textId="36D9EB40" w:rsidR="002353DE" w:rsidRDefault="002353DE" w:rsidP="00475324">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784DBF">
        <w:rPr>
          <w:noProof/>
          <w:sz w:val="24"/>
          <w:szCs w:val="24"/>
        </w:rPr>
        <w:t>o</w:t>
      </w:r>
      <w:r>
        <w:rPr>
          <w:noProof/>
          <w:sz w:val="24"/>
          <w:szCs w:val="24"/>
        </w:rPr>
        <w:t>btained by dividing the total impervious</w:t>
      </w:r>
    </w:p>
    <w:p w14:paraId="65FC2CDF" w14:textId="04C9EB7A" w:rsidR="002353DE" w:rsidRDefault="002353DE" w:rsidP="00475324">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784DBF">
        <w:rPr>
          <w:noProof/>
          <w:sz w:val="24"/>
          <w:szCs w:val="24"/>
        </w:rPr>
        <w:t>a</w:t>
      </w:r>
      <w:r>
        <w:rPr>
          <w:noProof/>
          <w:sz w:val="24"/>
          <w:szCs w:val="24"/>
        </w:rPr>
        <w:t>rea (square feet) of the property by one</w:t>
      </w:r>
    </w:p>
    <w:p w14:paraId="3E9BFEE3" w14:textId="60A5DBFD" w:rsidR="002353DE" w:rsidRDefault="002353DE" w:rsidP="00475324">
      <w:pPr>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784DBF">
        <w:rPr>
          <w:noProof/>
          <w:sz w:val="24"/>
          <w:szCs w:val="24"/>
        </w:rPr>
        <w:t xml:space="preserve">Equivalent Residential Unit (ERU).  </w:t>
      </w:r>
    </w:p>
    <w:p w14:paraId="55F57165" w14:textId="440C0C87" w:rsidR="00784DBF" w:rsidRDefault="00784DBF" w:rsidP="00475324">
      <w:pPr>
        <w:rPr>
          <w:noProof/>
          <w:sz w:val="24"/>
          <w:szCs w:val="24"/>
        </w:rPr>
      </w:pPr>
    </w:p>
    <w:p w14:paraId="1D4972E8" w14:textId="0471D6C3" w:rsidR="00784DBF" w:rsidRPr="00784DBF" w:rsidRDefault="00784DBF" w:rsidP="00784DBF">
      <w:pPr>
        <w:rPr>
          <w:noProof/>
          <w:sz w:val="24"/>
          <w:szCs w:val="24"/>
        </w:rPr>
      </w:pPr>
      <w:r w:rsidRPr="00784DBF">
        <w:rPr>
          <w:noProof/>
          <w:sz w:val="24"/>
          <w:szCs w:val="24"/>
        </w:rPr>
        <w:t>*</w:t>
      </w:r>
      <w:r>
        <w:rPr>
          <w:noProof/>
          <w:sz w:val="24"/>
          <w:szCs w:val="24"/>
        </w:rPr>
        <w:t xml:space="preserve">  A twenty-percent (20%) credit </w:t>
      </w:r>
      <w:r w:rsidRPr="00784DBF">
        <w:rPr>
          <w:noProof/>
          <w:sz w:val="24"/>
          <w:szCs w:val="24"/>
          <w:u w:val="single"/>
        </w:rPr>
        <w:t>shall be applied to</w:t>
      </w:r>
      <w:r>
        <w:rPr>
          <w:noProof/>
          <w:sz w:val="24"/>
          <w:szCs w:val="24"/>
        </w:rPr>
        <w:t xml:space="preserve"> Non Single-Family Residential properties that have stormwater management facilites installed in compliance with the Oak Grove Stormwater Ordinance(s).</w:t>
      </w:r>
    </w:p>
    <w:p w14:paraId="3CB98197" w14:textId="7AE79D8D" w:rsidR="00475324" w:rsidRDefault="00475324" w:rsidP="00475324">
      <w:pPr>
        <w:rPr>
          <w:sz w:val="24"/>
          <w:szCs w:val="24"/>
        </w:rPr>
      </w:pPr>
    </w:p>
    <w:p w14:paraId="229411B3" w14:textId="0C6C4B36" w:rsidR="005F259F" w:rsidRDefault="005F259F" w:rsidP="00475324">
      <w:pPr>
        <w:rPr>
          <w:sz w:val="24"/>
          <w:szCs w:val="24"/>
        </w:rPr>
      </w:pPr>
      <w:r>
        <w:rPr>
          <w:sz w:val="24"/>
          <w:szCs w:val="24"/>
        </w:rPr>
        <w:tab/>
        <w:t>This ordinance shall become effective upon passage and publication.</w:t>
      </w:r>
    </w:p>
    <w:p w14:paraId="318E2152" w14:textId="34A1244D" w:rsidR="005F259F" w:rsidRDefault="005F259F" w:rsidP="00475324">
      <w:pPr>
        <w:rPr>
          <w:sz w:val="24"/>
          <w:szCs w:val="24"/>
        </w:rPr>
      </w:pPr>
    </w:p>
    <w:p w14:paraId="24FA6BD3" w14:textId="7C1C7AB4" w:rsidR="005F259F" w:rsidRPr="005F259F" w:rsidRDefault="005F259F" w:rsidP="00475324">
      <w:pPr>
        <w:rPr>
          <w:i/>
          <w:iCs/>
          <w:sz w:val="24"/>
          <w:szCs w:val="24"/>
        </w:rPr>
      </w:pPr>
      <w:r>
        <w:rPr>
          <w:sz w:val="24"/>
          <w:szCs w:val="24"/>
        </w:rPr>
        <w:tab/>
      </w:r>
      <w:r w:rsidRPr="005F259F">
        <w:rPr>
          <w:i/>
          <w:iCs/>
          <w:sz w:val="24"/>
          <w:szCs w:val="24"/>
        </w:rPr>
        <w:t xml:space="preserve">Approved on First Reading this </w:t>
      </w:r>
      <w:r w:rsidR="00DD1E72">
        <w:rPr>
          <w:i/>
          <w:iCs/>
          <w:sz w:val="24"/>
          <w:szCs w:val="24"/>
        </w:rPr>
        <w:t>3rd</w:t>
      </w:r>
      <w:r w:rsidRPr="005F259F">
        <w:rPr>
          <w:i/>
          <w:iCs/>
          <w:sz w:val="24"/>
          <w:szCs w:val="24"/>
        </w:rPr>
        <w:t xml:space="preserve"> day of </w:t>
      </w:r>
      <w:proofErr w:type="gramStart"/>
      <w:r w:rsidR="00DD1E72">
        <w:rPr>
          <w:i/>
          <w:iCs/>
          <w:sz w:val="24"/>
          <w:szCs w:val="24"/>
        </w:rPr>
        <w:t>August</w:t>
      </w:r>
      <w:r w:rsidRPr="005F259F">
        <w:rPr>
          <w:i/>
          <w:iCs/>
          <w:sz w:val="24"/>
          <w:szCs w:val="24"/>
        </w:rPr>
        <w:t>,</w:t>
      </w:r>
      <w:proofErr w:type="gramEnd"/>
      <w:r w:rsidRPr="005F259F">
        <w:rPr>
          <w:i/>
          <w:iCs/>
          <w:sz w:val="24"/>
          <w:szCs w:val="24"/>
        </w:rPr>
        <w:t xml:space="preserve"> 2021.</w:t>
      </w:r>
    </w:p>
    <w:p w14:paraId="6DF71507" w14:textId="708F5583" w:rsidR="005F259F" w:rsidRPr="005F259F" w:rsidRDefault="005F259F" w:rsidP="00475324">
      <w:pPr>
        <w:rPr>
          <w:i/>
          <w:iCs/>
          <w:sz w:val="24"/>
          <w:szCs w:val="24"/>
        </w:rPr>
      </w:pPr>
      <w:r w:rsidRPr="005F259F">
        <w:rPr>
          <w:i/>
          <w:iCs/>
          <w:sz w:val="24"/>
          <w:szCs w:val="24"/>
        </w:rPr>
        <w:tab/>
      </w:r>
    </w:p>
    <w:p w14:paraId="45D07455" w14:textId="637054EF" w:rsidR="005F259F" w:rsidRPr="005F259F" w:rsidRDefault="005F259F" w:rsidP="00475324">
      <w:pPr>
        <w:rPr>
          <w:sz w:val="24"/>
          <w:szCs w:val="24"/>
        </w:rPr>
      </w:pPr>
      <w:r w:rsidRPr="005F259F">
        <w:rPr>
          <w:i/>
          <w:iCs/>
          <w:sz w:val="24"/>
          <w:szCs w:val="24"/>
        </w:rPr>
        <w:tab/>
        <w:t xml:space="preserve">Approved on Second Reading this </w:t>
      </w:r>
      <w:r w:rsidR="00DD1E72">
        <w:rPr>
          <w:i/>
          <w:iCs/>
          <w:sz w:val="24"/>
          <w:szCs w:val="24"/>
        </w:rPr>
        <w:t>17th</w:t>
      </w:r>
      <w:r w:rsidRPr="005F259F">
        <w:rPr>
          <w:i/>
          <w:iCs/>
          <w:sz w:val="24"/>
          <w:szCs w:val="24"/>
        </w:rPr>
        <w:t xml:space="preserve"> day of </w:t>
      </w:r>
      <w:proofErr w:type="gramStart"/>
      <w:r w:rsidR="00DD1E72">
        <w:rPr>
          <w:i/>
          <w:iCs/>
          <w:sz w:val="24"/>
          <w:szCs w:val="24"/>
        </w:rPr>
        <w:t>August</w:t>
      </w:r>
      <w:r w:rsidRPr="005F259F">
        <w:rPr>
          <w:i/>
          <w:iCs/>
          <w:sz w:val="24"/>
          <w:szCs w:val="24"/>
        </w:rPr>
        <w:t>,</w:t>
      </w:r>
      <w:proofErr w:type="gramEnd"/>
      <w:r w:rsidRPr="005F259F">
        <w:rPr>
          <w:i/>
          <w:iCs/>
          <w:sz w:val="24"/>
          <w:szCs w:val="24"/>
        </w:rPr>
        <w:t xml:space="preserve"> 2021.</w:t>
      </w:r>
    </w:p>
    <w:p w14:paraId="6D4F0B2A" w14:textId="77777777" w:rsidR="005F259F" w:rsidRDefault="005F259F" w:rsidP="00475324">
      <w:pPr>
        <w:rPr>
          <w:sz w:val="24"/>
          <w:szCs w:val="24"/>
        </w:rPr>
      </w:pPr>
    </w:p>
    <w:p w14:paraId="4031D8C1" w14:textId="088AB973" w:rsidR="005F259F" w:rsidRDefault="005F259F" w:rsidP="00475324">
      <w:pPr>
        <w:rPr>
          <w:sz w:val="24"/>
          <w:szCs w:val="24"/>
        </w:rPr>
      </w:pPr>
      <w:r>
        <w:rPr>
          <w:sz w:val="24"/>
          <w:szCs w:val="24"/>
        </w:rPr>
        <w:lastRenderedPageBreak/>
        <w:t>Approved:</w:t>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p w14:paraId="07B53123" w14:textId="77777777" w:rsidR="005F259F" w:rsidRDefault="005F259F" w:rsidP="00475324">
      <w:pPr>
        <w:rPr>
          <w:sz w:val="24"/>
          <w:szCs w:val="24"/>
        </w:rPr>
      </w:pPr>
    </w:p>
    <w:p w14:paraId="7AEFF83D" w14:textId="77777777" w:rsidR="005F259F" w:rsidRDefault="005F259F" w:rsidP="00475324">
      <w:pPr>
        <w:rPr>
          <w:sz w:val="24"/>
          <w:szCs w:val="24"/>
        </w:rPr>
      </w:pPr>
    </w:p>
    <w:p w14:paraId="105B3152" w14:textId="430011B4" w:rsidR="005F259F" w:rsidRDefault="005F259F" w:rsidP="00475324">
      <w:pPr>
        <w:rPr>
          <w:sz w:val="24"/>
          <w:szCs w:val="24"/>
        </w:rPr>
      </w:pPr>
      <w:r>
        <w:rPr>
          <w:sz w:val="24"/>
          <w:szCs w:val="24"/>
        </w:rPr>
        <w:t>_________</w:t>
      </w:r>
      <w:r w:rsidR="00DD1E72">
        <w:rPr>
          <w:sz w:val="24"/>
          <w:szCs w:val="24"/>
        </w:rPr>
        <w:t>s/</w:t>
      </w:r>
      <w:r>
        <w:rPr>
          <w:sz w:val="24"/>
          <w:szCs w:val="24"/>
        </w:rPr>
        <w:t xml:space="preserve">_____________________ </w:t>
      </w:r>
      <w:r>
        <w:rPr>
          <w:sz w:val="24"/>
          <w:szCs w:val="24"/>
        </w:rPr>
        <w:tab/>
      </w:r>
      <w:r>
        <w:rPr>
          <w:sz w:val="24"/>
          <w:szCs w:val="24"/>
        </w:rPr>
        <w:tab/>
        <w:t>___________</w:t>
      </w:r>
      <w:r w:rsidR="00DD1E72">
        <w:rPr>
          <w:sz w:val="24"/>
          <w:szCs w:val="24"/>
        </w:rPr>
        <w:t xml:space="preserve">s/ </w:t>
      </w:r>
      <w:r>
        <w:rPr>
          <w:sz w:val="24"/>
          <w:szCs w:val="24"/>
        </w:rPr>
        <w:t>__________________</w:t>
      </w:r>
    </w:p>
    <w:p w14:paraId="5D7A37AB" w14:textId="3F944D03" w:rsidR="005F259F" w:rsidRDefault="005F259F" w:rsidP="00475324">
      <w:pPr>
        <w:rPr>
          <w:sz w:val="24"/>
          <w:szCs w:val="24"/>
        </w:rPr>
      </w:pPr>
      <w:r>
        <w:rPr>
          <w:sz w:val="24"/>
          <w:szCs w:val="24"/>
        </w:rPr>
        <w:t>Theresa Jarvis, Mayor</w:t>
      </w:r>
      <w:r>
        <w:rPr>
          <w:sz w:val="24"/>
          <w:szCs w:val="24"/>
        </w:rPr>
        <w:tab/>
      </w:r>
      <w:r>
        <w:rPr>
          <w:sz w:val="24"/>
          <w:szCs w:val="24"/>
        </w:rPr>
        <w:tab/>
      </w:r>
      <w:r>
        <w:rPr>
          <w:sz w:val="24"/>
          <w:szCs w:val="24"/>
        </w:rPr>
        <w:tab/>
      </w:r>
      <w:r>
        <w:rPr>
          <w:sz w:val="24"/>
          <w:szCs w:val="24"/>
        </w:rPr>
        <w:tab/>
      </w:r>
      <w:r>
        <w:rPr>
          <w:sz w:val="24"/>
          <w:szCs w:val="24"/>
        </w:rPr>
        <w:tab/>
        <w:t>Angela Comperry, City Clerk</w:t>
      </w:r>
    </w:p>
    <w:p w14:paraId="010DB569" w14:textId="7F06ACA2" w:rsidR="005F259F" w:rsidRDefault="005F259F" w:rsidP="00475324">
      <w:pPr>
        <w:rPr>
          <w:sz w:val="24"/>
          <w:szCs w:val="24"/>
        </w:rPr>
      </w:pPr>
      <w:r>
        <w:rPr>
          <w:sz w:val="24"/>
          <w:szCs w:val="24"/>
        </w:rPr>
        <w:t>City of Oak Grove, Kentucky</w:t>
      </w:r>
      <w:r>
        <w:rPr>
          <w:sz w:val="24"/>
          <w:szCs w:val="24"/>
        </w:rPr>
        <w:tab/>
      </w:r>
      <w:r>
        <w:rPr>
          <w:sz w:val="24"/>
          <w:szCs w:val="24"/>
        </w:rPr>
        <w:tab/>
      </w:r>
      <w:r>
        <w:rPr>
          <w:sz w:val="24"/>
          <w:szCs w:val="24"/>
        </w:rPr>
        <w:tab/>
      </w:r>
      <w:r>
        <w:rPr>
          <w:sz w:val="24"/>
          <w:szCs w:val="24"/>
        </w:rPr>
        <w:tab/>
        <w:t xml:space="preserve">City of Oak Grove, Kentucky  </w:t>
      </w:r>
    </w:p>
    <w:p w14:paraId="3E19C9CC" w14:textId="7E5F7631" w:rsidR="005F259F" w:rsidRDefault="005F259F" w:rsidP="00475324">
      <w:pPr>
        <w:rPr>
          <w:sz w:val="24"/>
          <w:szCs w:val="24"/>
        </w:rPr>
      </w:pPr>
    </w:p>
    <w:p w14:paraId="2F4622E6" w14:textId="30B59704" w:rsidR="005F259F" w:rsidRDefault="005F259F" w:rsidP="00475324">
      <w:pPr>
        <w:rPr>
          <w:sz w:val="24"/>
          <w:szCs w:val="24"/>
        </w:rPr>
      </w:pPr>
    </w:p>
    <w:p w14:paraId="416F368A" w14:textId="12E69EC3" w:rsidR="005F259F" w:rsidRPr="005F259F" w:rsidRDefault="005F259F" w:rsidP="00475324">
      <w:pPr>
        <w:rPr>
          <w:i/>
          <w:iCs/>
          <w:sz w:val="24"/>
          <w:szCs w:val="24"/>
        </w:rPr>
      </w:pPr>
      <w:r w:rsidRPr="005F259F">
        <w:rPr>
          <w:i/>
          <w:iCs/>
          <w:sz w:val="24"/>
          <w:szCs w:val="24"/>
        </w:rPr>
        <w:t>Published in the Kentucky New Era on the _____ day of _____________________, 2021.</w:t>
      </w:r>
    </w:p>
    <w:sectPr w:rsidR="005F259F" w:rsidRPr="005F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5FEB"/>
    <w:multiLevelType w:val="hybridMultilevel"/>
    <w:tmpl w:val="C3C625A4"/>
    <w:lvl w:ilvl="0" w:tplc="836663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07872"/>
    <w:multiLevelType w:val="hybridMultilevel"/>
    <w:tmpl w:val="F58EDE08"/>
    <w:lvl w:ilvl="0" w:tplc="7598BB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976F1"/>
    <w:multiLevelType w:val="hybridMultilevel"/>
    <w:tmpl w:val="A378AAA6"/>
    <w:lvl w:ilvl="0" w:tplc="29D0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24"/>
    <w:rsid w:val="002353DE"/>
    <w:rsid w:val="00383782"/>
    <w:rsid w:val="003F4CB5"/>
    <w:rsid w:val="00475324"/>
    <w:rsid w:val="004B086A"/>
    <w:rsid w:val="005F259F"/>
    <w:rsid w:val="00784DBF"/>
    <w:rsid w:val="00931D46"/>
    <w:rsid w:val="00BB4EA6"/>
    <w:rsid w:val="00C60F7C"/>
    <w:rsid w:val="00DD1E72"/>
    <w:rsid w:val="00F6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973F"/>
  <w15:chartTrackingRefBased/>
  <w15:docId w15:val="{4C7FE2AE-FF50-41AA-A69A-C5B20B92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Comperry</dc:creator>
  <cp:keywords/>
  <dc:description/>
  <cp:lastModifiedBy>Angela Comperry</cp:lastModifiedBy>
  <cp:revision>2</cp:revision>
  <dcterms:created xsi:type="dcterms:W3CDTF">2021-08-20T15:37:00Z</dcterms:created>
  <dcterms:modified xsi:type="dcterms:W3CDTF">2021-08-20T15:37:00Z</dcterms:modified>
</cp:coreProperties>
</file>